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附件1：</w:t>
      </w:r>
    </w:p>
    <w:p>
      <w:pPr>
        <w:spacing w:line="360" w:lineRule="auto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工商管理学院第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届青年教师讲课比赛评分规则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讲课比赛最终成绩由教案质量评分和讲课教学评分两个部分组成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讲课教学成绩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=</w:t>
      </w:r>
      <w:r>
        <w:rPr>
          <w:rFonts w:hint="eastAsia" w:asciiTheme="majorEastAsia" w:hAnsiTheme="majorEastAsia" w:eastAsiaTheme="majorEastAsia"/>
          <w:sz w:val="28"/>
          <w:szCs w:val="28"/>
        </w:rPr>
        <w:t>讲课比赛评委评分*70%+讲课比赛观察团评分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*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100/36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*20%+观察团全程出席分*10%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竞赛最终成绩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=</w:t>
      </w:r>
      <w:r>
        <w:rPr>
          <w:rFonts w:hint="eastAsia" w:asciiTheme="majorEastAsia" w:hAnsiTheme="majorEastAsia" w:eastAsiaTheme="majorEastAsia"/>
          <w:sz w:val="28"/>
          <w:szCs w:val="28"/>
        </w:rPr>
        <w:t>教案质量评分（比赛讲授课程整门课程教案）*30%+讲课教学成绩*70%</w:t>
      </w:r>
    </w:p>
    <w:p>
      <w:pPr>
        <w:spacing w:line="360" w:lineRule="auto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讲课比赛评委评分</w:t>
      </w:r>
      <w:r>
        <w:rPr>
          <w:rFonts w:hint="eastAsia" w:asciiTheme="majorEastAsia" w:hAnsiTheme="majorEastAsia" w:eastAsiaTheme="majorEastAsia"/>
          <w:sz w:val="28"/>
          <w:szCs w:val="28"/>
        </w:rPr>
        <w:t>：讲课比赛评委通过《工商学院青年教师讲课比赛评分表》（见附件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）给每位参赛选手评分，从每位选手的评委评分中，去掉一个最高分和一个最低分后之和除以实际计分评委人数，得到评委评分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分数精确到小数点后2位。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讲课比赛观察团评分</w:t>
      </w:r>
      <w:r>
        <w:rPr>
          <w:rFonts w:hint="eastAsia" w:asciiTheme="majorEastAsia" w:hAnsiTheme="majorEastAsia" w:eastAsiaTheme="majorEastAsia"/>
          <w:sz w:val="28"/>
          <w:szCs w:val="28"/>
        </w:rPr>
        <w:t>：由参赛的七个系各派出3名教师（青年教师为宜）以及3名学生（1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28"/>
          <w:szCs w:val="28"/>
        </w:rPr>
        <w:t>级为宜）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作为观察团团员，每位观察团团员应当场给比赛选手（不投本系选手）投出表决票（“点赞”或“不点赞”，详见附件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），每“赞”计1分，每位选手最高赞数为36个即36分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该分数转化为百分制计分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观察团全程出席分</w:t>
      </w:r>
      <w:r>
        <w:rPr>
          <w:rFonts w:hint="eastAsia" w:asciiTheme="majorEastAsia" w:hAnsiTheme="majorEastAsia" w:eastAsiaTheme="majorEastAsia"/>
          <w:sz w:val="28"/>
          <w:szCs w:val="28"/>
        </w:rPr>
        <w:t>：各系观察团全体团员从始至终给其他系所有选手评分者，每团所属系选手得10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分。如中途有团员退场的，该团所属系选手不得此项分。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教案质量评分：</w:t>
      </w:r>
      <w:r>
        <w:rPr>
          <w:rFonts w:hint="eastAsia" w:asciiTheme="majorEastAsia" w:hAnsiTheme="majorEastAsia" w:eastAsiaTheme="majorEastAsia"/>
          <w:sz w:val="28"/>
          <w:szCs w:val="28"/>
        </w:rPr>
        <w:t>由组委会聘院内院外共5名专家进行匿名评审，去掉最高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分和</w:t>
      </w:r>
      <w:r>
        <w:rPr>
          <w:rFonts w:hint="eastAsia" w:asciiTheme="majorEastAsia" w:hAnsiTheme="majorEastAsia" w:eastAsiaTheme="majorEastAsia"/>
          <w:sz w:val="28"/>
          <w:szCs w:val="28"/>
        </w:rPr>
        <w:t>最低分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后的平均分为</w:t>
      </w:r>
      <w:r>
        <w:rPr>
          <w:rFonts w:hint="eastAsia" w:asciiTheme="majorEastAsia" w:hAnsiTheme="majorEastAsia" w:eastAsiaTheme="majorEastAsia"/>
          <w:sz w:val="28"/>
          <w:szCs w:val="28"/>
        </w:rPr>
        <w:t>教案质量评分。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教案评审在教学比赛开赛前完成，教案评分标准见附件4。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工商管理学院青教赛组委会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20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28"/>
          <w:szCs w:val="28"/>
        </w:rPr>
        <w:t>年1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日</w:t>
      </w:r>
    </w:p>
    <w:p/>
    <w:p>
      <w:pPr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附件2：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sz w:val="28"/>
          <w:szCs w:val="28"/>
        </w:rPr>
        <w:t>工商管理学院青年教师讲课比赛评分表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774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67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评分标准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量</w:t>
            </w:r>
          </w:p>
        </w:tc>
        <w:tc>
          <w:tcPr>
            <w:tcW w:w="677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教案安排合理，进度适中，符合教学大纲的要求（10分）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7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教案目标明确，条理清晰，重点、难点突出（10分）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7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教案内容详细充实，反映该学科最新成果，并有实例（10分）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量</w:t>
            </w:r>
          </w:p>
        </w:tc>
        <w:tc>
          <w:tcPr>
            <w:tcW w:w="677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坚持正确政治方向，有效体现课堂思政的要求（10分）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7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教学充满热情，授课认真，讲授内容熟练（10分）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7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讲述层次分明，语言生动，逻辑性强，重点、难点突出（10分）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7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内容新颖，信息量适中，理论联系实际（10分）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7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教学手段先进，课件制作精良，教学方法灵活多样，（10分）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7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普通话标准，板书文字规范，仪表庄重大方（10分）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7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课堂互动好，驾驭能力强,能启发学生思维，注重学生能力培养（10分）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总分</w:t>
            </w:r>
          </w:p>
        </w:tc>
        <w:tc>
          <w:tcPr>
            <w:tcW w:w="677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总计（满分100分）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p/>
    <w:p/>
    <w:p/>
    <w:p/>
    <w:p/>
    <w:p/>
    <w:p/>
    <w:p>
      <w:r>
        <w:rPr>
          <w:rFonts w:hint="eastAsia"/>
        </w:rPr>
        <w:t xml:space="preserve">   </w:t>
      </w:r>
    </w:p>
    <w:p/>
    <w:p/>
    <w:p/>
    <w:p/>
    <w:p/>
    <w:p/>
    <w:p/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附件3：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工商管理学院第九届青年教师讲课比赛观察团表决票</w:t>
      </w: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表决票编码：系别+团员座位号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22" w:type="dxa"/>
            <w:gridSpan w:val="2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参赛选手：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点   赞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不点赞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61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注：请在相应的空格里的“√”</w:t>
      </w:r>
    </w:p>
    <w:p>
      <w:pPr>
        <w:rPr>
          <w:rFonts w:hint="eastAsia" w:asciiTheme="majorEastAsia" w:hAnsiTheme="majorEastAsia" w:eastAsiaTheme="majorEastAsia"/>
          <w:b/>
          <w:sz w:val="30"/>
          <w:szCs w:val="30"/>
        </w:rPr>
      </w:pPr>
    </w:p>
    <w:p>
      <w:pPr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</w:pPr>
      <w:r>
        <w:rPr>
          <w:rFonts w:hint="eastAsia"/>
          <w:b/>
          <w:sz w:val="28"/>
          <w:szCs w:val="28"/>
          <w:lang w:val="en-US" w:eastAsia="zh-CN"/>
        </w:rPr>
        <w:t>附件4：</w:t>
      </w:r>
      <w:r>
        <w:rPr>
          <w:rFonts w:hint="eastAsia"/>
          <w:b/>
          <w:sz w:val="28"/>
          <w:szCs w:val="28"/>
        </w:rPr>
        <w:t>工商管理学院青年教师讲课比赛评分表（教案）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参赛教师姓名：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</w:p>
    <w:p>
      <w:pPr>
        <w:rPr>
          <w:sz w:val="28"/>
          <w:szCs w:val="28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774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6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评分标准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量</w:t>
            </w:r>
          </w:p>
        </w:tc>
        <w:tc>
          <w:tcPr>
            <w:tcW w:w="677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教案安排合理，进度适中，符合教学大纲的要求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（30分）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7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教案目标明确，条理清晰，重点、难点突出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（30分）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7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教案内容详细充实，反映该学科最新成果，并有实例（40分）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总分</w:t>
            </w:r>
          </w:p>
        </w:tc>
        <w:tc>
          <w:tcPr>
            <w:tcW w:w="677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总计（满分100分）</w:t>
            </w:r>
            <w:bookmarkStart w:id="0" w:name="_GoBack"/>
            <w:bookmarkEnd w:id="0"/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59C"/>
    <w:rsid w:val="00005BD5"/>
    <w:rsid w:val="00011FAE"/>
    <w:rsid w:val="00031B74"/>
    <w:rsid w:val="0004359C"/>
    <w:rsid w:val="00045BBB"/>
    <w:rsid w:val="000607C6"/>
    <w:rsid w:val="00070D69"/>
    <w:rsid w:val="000A1171"/>
    <w:rsid w:val="000C44D2"/>
    <w:rsid w:val="00103845"/>
    <w:rsid w:val="00152F18"/>
    <w:rsid w:val="001709B0"/>
    <w:rsid w:val="001A7996"/>
    <w:rsid w:val="00203B5C"/>
    <w:rsid w:val="00231E9D"/>
    <w:rsid w:val="002A4A8C"/>
    <w:rsid w:val="002D28BF"/>
    <w:rsid w:val="002D6E13"/>
    <w:rsid w:val="002E2B1E"/>
    <w:rsid w:val="002F3330"/>
    <w:rsid w:val="0031489E"/>
    <w:rsid w:val="00320F82"/>
    <w:rsid w:val="00347DA1"/>
    <w:rsid w:val="003667D5"/>
    <w:rsid w:val="00384102"/>
    <w:rsid w:val="00386648"/>
    <w:rsid w:val="00391B7B"/>
    <w:rsid w:val="003B5C44"/>
    <w:rsid w:val="003C4D82"/>
    <w:rsid w:val="003E1FC0"/>
    <w:rsid w:val="00436381"/>
    <w:rsid w:val="00476C81"/>
    <w:rsid w:val="0048164F"/>
    <w:rsid w:val="00495423"/>
    <w:rsid w:val="004F3AD8"/>
    <w:rsid w:val="0052644F"/>
    <w:rsid w:val="00564518"/>
    <w:rsid w:val="005722F7"/>
    <w:rsid w:val="00592E23"/>
    <w:rsid w:val="005C3396"/>
    <w:rsid w:val="005D0756"/>
    <w:rsid w:val="005E61DE"/>
    <w:rsid w:val="005F29DD"/>
    <w:rsid w:val="00667223"/>
    <w:rsid w:val="00687523"/>
    <w:rsid w:val="006B152A"/>
    <w:rsid w:val="006C5702"/>
    <w:rsid w:val="006E4BFC"/>
    <w:rsid w:val="006E513A"/>
    <w:rsid w:val="006F0BED"/>
    <w:rsid w:val="00704CEE"/>
    <w:rsid w:val="00726742"/>
    <w:rsid w:val="0077798F"/>
    <w:rsid w:val="007C7FCB"/>
    <w:rsid w:val="007D467C"/>
    <w:rsid w:val="007E195E"/>
    <w:rsid w:val="007F4E02"/>
    <w:rsid w:val="008B4EFC"/>
    <w:rsid w:val="00931D3F"/>
    <w:rsid w:val="009706E6"/>
    <w:rsid w:val="009D25D8"/>
    <w:rsid w:val="00A046A6"/>
    <w:rsid w:val="00A37E67"/>
    <w:rsid w:val="00AC6717"/>
    <w:rsid w:val="00AE45CA"/>
    <w:rsid w:val="00BC3DDB"/>
    <w:rsid w:val="00C30CA4"/>
    <w:rsid w:val="00C35093"/>
    <w:rsid w:val="00C523D4"/>
    <w:rsid w:val="00C62C54"/>
    <w:rsid w:val="00C94BF5"/>
    <w:rsid w:val="00C94D11"/>
    <w:rsid w:val="00CB6713"/>
    <w:rsid w:val="00CC56B9"/>
    <w:rsid w:val="00CF655D"/>
    <w:rsid w:val="00D16BF5"/>
    <w:rsid w:val="00D20F38"/>
    <w:rsid w:val="00D24A06"/>
    <w:rsid w:val="00D5486B"/>
    <w:rsid w:val="00D71344"/>
    <w:rsid w:val="00D74A3B"/>
    <w:rsid w:val="00D75570"/>
    <w:rsid w:val="00DA089A"/>
    <w:rsid w:val="00DC49A4"/>
    <w:rsid w:val="00DF6037"/>
    <w:rsid w:val="00E36BB7"/>
    <w:rsid w:val="00E535D5"/>
    <w:rsid w:val="00EC1BCB"/>
    <w:rsid w:val="00EF6AF3"/>
    <w:rsid w:val="00F1539E"/>
    <w:rsid w:val="00F51A64"/>
    <w:rsid w:val="00F52473"/>
    <w:rsid w:val="00F828AE"/>
    <w:rsid w:val="00FB6CB5"/>
    <w:rsid w:val="5B221DEC"/>
    <w:rsid w:val="6C08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418</Words>
  <Characters>2385</Characters>
  <Lines>19</Lines>
  <Paragraphs>5</Paragraphs>
  <TotalTime>49</TotalTime>
  <ScaleCrop>false</ScaleCrop>
  <LinksUpToDate>false</LinksUpToDate>
  <CharactersWithSpaces>2798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2019-10-18T01:48:00Z</dcterms:created>
  <dc:creator>hp</dc:creator>
  <cp:lastModifiedBy>郭利辉</cp:lastModifiedBy>
  <cp:lastPrinted>2021-11-05T06:50:03Z</cp:lastPrinted>
  <dcterms:modified xsi:type="dcterms:W3CDTF">2021-11-05T08:11:44Z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177D61CDB4B84ACA9127D6684BBDF8D2</vt:lpwstr>
  </property>
</Properties>
</file>